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E35" w:rsidRDefault="00816DC2">
      <w:pPr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kern w:val="36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-268605</wp:posOffset>
            </wp:positionH>
            <wp:positionV relativeFrom="page">
              <wp:posOffset>563245</wp:posOffset>
            </wp:positionV>
            <wp:extent cx="2703830" cy="1104265"/>
            <wp:effectExtent l="0" t="0" r="1270" b="0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70383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195E35" w:rsidRDefault="00195E35">
      <w:pPr>
        <w:spacing w:after="0" w:line="36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195E35" w:rsidRDefault="00816DC2">
      <w:pPr>
        <w:spacing w:after="0" w:line="36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ПРЕСС-РЕЛИЗ</w:t>
      </w:r>
    </w:p>
    <w:p w:rsidR="00195E35" w:rsidRDefault="00195E35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195E35" w:rsidRDefault="00816DC2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Что нужно знать о кадастровой стоимости объекта недвижимости и как её оспорить?</w:t>
      </w:r>
    </w:p>
    <w:p w:rsidR="00195E35" w:rsidRDefault="00195E35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195E35" w:rsidRDefault="00816D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У объекта недвижимости есть кадастровая стоимость. Она применяется при расчете земельного налога и налога на имущество, арендной платы, выкупной стоимости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объекта недвижимости в случае его выкупа из государственной или муниципальной собственности и для иных предусмотренных законодательством целей. Эксперты Кадастровой палаты рассказали, из чего складывается размер кадастровой стоимости и как ее оспорить.</w:t>
      </w:r>
    </w:p>
    <w:p w:rsidR="00195E35" w:rsidRDefault="00195E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95E35" w:rsidRDefault="00816D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 такое кадастровая стоимость и как она определяется?</w:t>
      </w:r>
    </w:p>
    <w:p w:rsidR="00195E35" w:rsidRDefault="00816D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Кадастровая стоимость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полученный на определенную дату результат оценки объекта недвижимости, определяемый на основе ценообразующих факторов. Она определяется в соответствии с методическими указаниями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требованиями, установленными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Федеральным законом № 237-ФЗ «О государственной кадастровой оценке»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95E35" w:rsidRDefault="00816D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Кадастровая стоимость определяется на основе рыночной и иной информации, которая связан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с экономическими характеристиками использования объекта недвижимости. Например, при ее расчете может учитываться город и район, в котором расположена недвижимость, ее нахождение в границах зон с особыми условиями использования территории, а также ее сост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ояние и площадь.</w:t>
      </w:r>
    </w:p>
    <w:p w:rsidR="00195E35" w:rsidRDefault="00816D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Государственная кадастровая оценка недвижимости проводится на основании решения органов исполнительной власти каждого региона. Кадастровую стоимость объектов недвижимости определяют специально созданные в субъекте Российской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Федерации госу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дарственные бюджетные учреждения. В Краснодарском крае </w:t>
      </w:r>
      <w:r>
        <w:rPr>
          <w:rFonts w:ascii="Times New Roman" w:eastAsia="Times New Roman" w:hAnsi="Times New Roman" w:cs="Times New Roman"/>
          <w:sz w:val="28"/>
          <w:szCs w:val="28"/>
        </w:rPr>
        <w:t>данными полномочиями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наделено Государственное бюджетное учреждение Краснодарского края «Краевая техническая инвентаризация – Краевое БТИ» (далее – Краевое БТИ). Итоговую кадастровую стоимость утверждают органы исполнительной власти каждого региона.</w:t>
      </w:r>
    </w:p>
    <w:p w:rsidR="00195E35" w:rsidRDefault="00816D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Обращаем внимание!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минувш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ем году вступил в силу </w:t>
      </w:r>
      <w:hyperlink r:id="rId10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Федеральный закон от 31.07.2020 № 269-ФЗ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который направлен на совершенствование кадастровой оценки. Его главный принцип – «любое исправление – в пользу правооблада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теля». Если исправление привело к уменьшению стоимости, то новая стоимость применяется ретроспективно взамен старой.</w:t>
      </w:r>
    </w:p>
    <w:p w:rsidR="00195E35" w:rsidRDefault="00816D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Согласно закону, с 2022 года устанавливается единый цикл кадастровой оценки и единой даты оценки – раз в четыре года (для городов федеральн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 значения – раз в два года по их решению).</w:t>
      </w:r>
    </w:p>
    <w:p w:rsidR="00195E35" w:rsidRDefault="00816D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Кроме того, по новым правилам за некачественную кадастровую оценку директора бюджетных учреждений привлекаются к ответственности – она зависит от </w:t>
      </w:r>
      <w:r>
        <w:rPr>
          <w:rFonts w:ascii="Times New Roman" w:eastAsia="Times New Roman" w:hAnsi="Times New Roman" w:cs="Times New Roman"/>
          <w:sz w:val="28"/>
          <w:szCs w:val="28"/>
        </w:rPr>
        <w:t>доли (более 20%) отказов в исправлении ошибок, допущенных при оп</w:t>
      </w:r>
      <w:r>
        <w:rPr>
          <w:rFonts w:ascii="Times New Roman" w:eastAsia="Times New Roman" w:hAnsi="Times New Roman" w:cs="Times New Roman"/>
          <w:sz w:val="28"/>
          <w:szCs w:val="28"/>
        </w:rPr>
        <w:t>ределении кадастровой стоимости, признанных судом незаконными.</w:t>
      </w:r>
    </w:p>
    <w:p w:rsidR="00195E35" w:rsidRDefault="00195E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E35" w:rsidRDefault="00816D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Как узнать кадастровую стоимость объекта недвижимости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?</w:t>
      </w:r>
    </w:p>
    <w:p w:rsidR="00195E35" w:rsidRDefault="00816D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Узнать кадастровую стоимость объектов недвижимости можно несколькими способами.</w:t>
      </w:r>
    </w:p>
    <w:p w:rsidR="00195E35" w:rsidRDefault="00816D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 сайте Росреестра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помощью простых и удобных сервисов:</w:t>
      </w:r>
    </w:p>
    <w:p w:rsidR="00195E35" w:rsidRDefault="00816DC2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hyperlink r:id="rId11" w:anchor="/search/65.64951699999888,122.73014399999792/4/@5w3tqxnc7" w:history="1">
        <w:r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</w:rPr>
          <w:t>Публичная кадастровая карта</w:t>
        </w:r>
      </w:hyperlink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Этот сервис позволяет узнать кадастровую стоимость земельных участков и объектов капитального строительства (зданий,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сооружений). Для этого достаточно выбрать любой объект на карте и ознакомиться с данными о нем, в том числе и с его кадастровой стоимостью;</w:t>
      </w:r>
    </w:p>
    <w:p w:rsidR="00195E35" w:rsidRDefault="00816DC2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hyperlink r:id="rId12" w:history="1">
        <w:r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</w:rPr>
          <w:t>Справочная информация по объектам недвижимости в р</w:t>
        </w:r>
        <w:r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</w:rPr>
          <w:t>ежиме online</w:t>
        </w:r>
      </w:hyperlink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С помощью этого сервиса можно узнать кадастровую стоимость не только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земельных участков или объектов капитального строительства, но и помещений. Поиск проводится как по номеру объекта недвижимости, так и по его адресу;</w:t>
      </w:r>
    </w:p>
    <w:p w:rsidR="00195E35" w:rsidRDefault="00816DC2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hyperlink r:id="rId13" w:history="1">
        <w:r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</w:rPr>
          <w:t>Получение сведений из Фонда данных государственной кадастровой оценки</w:t>
        </w:r>
      </w:hyperlink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Поиск проводится по кадастровому номеру объекта недвижимости;</w:t>
      </w:r>
    </w:p>
    <w:p w:rsidR="00195E35" w:rsidRDefault="00816D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Из выписки из ЕГРН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кадастровой стоимости объекта недвижи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мости. С помощью нее можно не только узнать кадастровую стоимость, но и подтвердить ее. Такая выписка выдается бесплатно любому лицу, ее можно получить как лично в офисах МФЦ, так и онлайн на сайте </w:t>
      </w:r>
      <w:hyperlink r:id="rId1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Росреестра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(lk.rosr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eestr.ru), на сайте </w:t>
      </w:r>
      <w:hyperlink r:id="rId1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Госуслуг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(gosuslugi.ru), или через </w:t>
      </w:r>
      <w:hyperlink r:id="rId1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сервис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Федеральной кадастровой палаты (spv.kadastr.ru);</w:t>
      </w:r>
    </w:p>
    <w:p w:rsidR="00195E35" w:rsidRDefault="00816D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личном кабинете</w:t>
      </w:r>
      <w:hyperlink r:id="rId1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на сайте</w:t>
        </w:r>
      </w:hyperlink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ФНС Ро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ссии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(nalog.ru)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Этим способом можно узнать кадастровую стоимость только в отношении тех объектов недвижимости, по которым уплачиваются налоги.</w:t>
      </w:r>
    </w:p>
    <w:p w:rsidR="00195E35" w:rsidRDefault="00195E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95E35" w:rsidRDefault="00816D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Как оспорить кадастровую стоимость?</w:t>
      </w:r>
    </w:p>
    <w:p w:rsidR="00195E35" w:rsidRDefault="00816D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этого необходимо направить заявление об оспаривании в соответствующую 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омиссию или в суд. Сделать это может любой человек, компания или арендатор. Основанием для оспаривания может служить установление в отношении объекта недвижимости его рыночной стоимости.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Обратиться в комиссию можно в том случае, если она создана в субъекте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Российской Федерации. В состав комиссии входят представители органов власти, органа регистрации прав и представитель регионального уполномоченного по защите прав предпринимателей.</w:t>
      </w:r>
    </w:p>
    <w:p w:rsidR="00195E35" w:rsidRDefault="00816D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Заявление может быть подано в комиссию или в суд со дня внесения в ЕГРН рез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ультатов государственной кадастровой оценки до даты внесения новых результатов или результатов оспаривания, или до даты пересчета кадастровой стоимости в связи с изменением количественных или качественных характеристик объекта недвижимости.</w:t>
      </w:r>
    </w:p>
    <w:p w:rsidR="00195E35" w:rsidRDefault="00816D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Был ли произвед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 такой пересчет, можно узнать, заказав выписку о кадастровой стоимости.</w:t>
      </w:r>
    </w:p>
    <w:p w:rsidR="00195E35" w:rsidRDefault="00816D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подаче заявления нужно приложить ряд документов:</w:t>
      </w:r>
    </w:p>
    <w:p w:rsidR="00195E35" w:rsidRDefault="00816DC2">
      <w:pPr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выписку из ЕГРН о кадастровой стоимости объекта недвижимости, которая оспаривается;</w:t>
      </w:r>
    </w:p>
    <w:p w:rsidR="00195E35" w:rsidRDefault="00816DC2">
      <w:pPr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копию правоустанавливающего или правоудостове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ряющего документа на объект недвижимости;</w:t>
      </w:r>
    </w:p>
    <w:p w:rsidR="00195E35" w:rsidRDefault="00816DC2">
      <w:pPr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отчет об оценке рыночной стоимости объекта недвижимости.</w:t>
      </w:r>
    </w:p>
    <w:p w:rsidR="00195E35" w:rsidRDefault="00195E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95E35" w:rsidRDefault="00816D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Как исправить ошибки в кадастровой стоимости?</w:t>
      </w:r>
    </w:p>
    <w:p w:rsidR="00195E35" w:rsidRDefault="00816D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Проверка определения кадастровой стоимости и исправление ошибок, в случае их выявления, осуществляется Краевым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БТИв соответствии со </w:t>
      </w:r>
      <w:hyperlink r:id="rId18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статьей 21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237-ФЗ на основании заявления..</w:t>
      </w:r>
    </w:p>
    <w:p w:rsidR="00195E35" w:rsidRDefault="00816D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заявлении об исправлении ошибок, допущенных при определен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ии кадастровой стоимости, необходимо указать:</w:t>
      </w:r>
    </w:p>
    <w:p w:rsidR="00195E35" w:rsidRDefault="00816D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фамилию, имя и отчество физического лица, полное наименование юридического лица, номер телефона для связи с заявителем, почтовый адрес и адрес электронной почты (при наличии);</w:t>
      </w:r>
    </w:p>
    <w:p w:rsidR="00195E35" w:rsidRDefault="00816D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кадастровый номер объекта </w:t>
      </w:r>
      <w:r>
        <w:rPr>
          <w:rFonts w:ascii="Times New Roman" w:hAnsi="Times New Roman" w:cs="Times New Roman"/>
          <w:sz w:val="28"/>
          <w:szCs w:val="28"/>
        </w:rPr>
        <w:t>недвижимости (объектов недвижимости);</w:t>
      </w:r>
    </w:p>
    <w:p w:rsidR="00195E35" w:rsidRDefault="00816D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содержание ошибок, при необходимости указать номера страниц (разделов) отчета, на которых находятся ошибки, а также обоснование отнесения сведений к ошибочным.</w:t>
      </w:r>
    </w:p>
    <w:p w:rsidR="00195E35" w:rsidRDefault="00816D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Способы подачи заявления:</w:t>
      </w:r>
    </w:p>
    <w:p w:rsidR="00195E35" w:rsidRDefault="00816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при личном обращении в </w:t>
      </w:r>
      <w:r>
        <w:rPr>
          <w:rFonts w:ascii="Times New Roman" w:hAnsi="Times New Roman" w:cs="Times New Roman"/>
          <w:sz w:val="28"/>
          <w:szCs w:val="28"/>
        </w:rPr>
        <w:t>Крае</w:t>
      </w:r>
      <w:r>
        <w:rPr>
          <w:rFonts w:ascii="Times New Roman" w:hAnsi="Times New Roman" w:cs="Times New Roman"/>
          <w:sz w:val="28"/>
          <w:szCs w:val="28"/>
        </w:rPr>
        <w:t xml:space="preserve">вое БТИ по адресу: г. Краснодар, ул. Гагарина, 135/1, или в его территориальные отделы. Адреса территориальных отделов указаны на сайте </w:t>
      </w:r>
      <w:hyperlink r:id="rId1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kubbti.ru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195E35" w:rsidRDefault="00816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бумажном виде по почте на адрес Краевого БТИ;</w:t>
      </w:r>
    </w:p>
    <w:p w:rsidR="00195E35" w:rsidRDefault="00816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ф</w:t>
      </w:r>
      <w:r>
        <w:rPr>
          <w:rFonts w:ascii="Times New Roman" w:hAnsi="Times New Roman" w:cs="Times New Roman"/>
          <w:sz w:val="28"/>
          <w:szCs w:val="28"/>
        </w:rPr>
        <w:t>орме электронного документа, подписанного усиленной квалифицированной электронной подписью заявителя, на адрес электронной почты Краевого БТИ</w:t>
      </w:r>
      <w:r w:rsidR="00225539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adm@kubbti.ru</w:t>
        </w:r>
      </w:hyperlink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195E35" w:rsidRDefault="00816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заявления об исправлении ошибок, допущенных при определении</w:t>
      </w:r>
      <w:r>
        <w:rPr>
          <w:rFonts w:ascii="Times New Roman" w:hAnsi="Times New Roman" w:cs="Times New Roman"/>
          <w:sz w:val="28"/>
          <w:szCs w:val="28"/>
        </w:rPr>
        <w:t xml:space="preserve"> кадастровой стоимости, размещена на сайте </w:t>
      </w:r>
      <w:hyperlink r:id="rId21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ocenka.kubbti.ru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195E35" w:rsidRDefault="00816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Краевое БТИ может принять решение как об удовлетворении заявления, так и отказать в пересчете кадастровой стоимости, </w:t>
      </w:r>
      <w:r>
        <w:rPr>
          <w:rFonts w:ascii="Times New Roman" w:hAnsi="Times New Roman" w:cs="Times New Roman"/>
          <w:sz w:val="28"/>
          <w:szCs w:val="28"/>
        </w:rPr>
        <w:t>если наличие ошибок не выявлено.</w:t>
      </w:r>
    </w:p>
    <w:p w:rsidR="00195E35" w:rsidRDefault="00816D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«На принятие решения по заявлению об исправлении ошибок отводится 30 календарных дней с момента поступления в Краевое БТИ. В случае отказа в исправлении ошибок решение Краевого БТИ может быть оспорено в порядке администрати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вного судопроизводства в Краснодарском краевом суде»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отметил начальник Управления государственной кадастровой оценки Краевого БТИ Александр Анатольевич Лысенко.</w:t>
      </w:r>
    </w:p>
    <w:p w:rsidR="00195E35" w:rsidRDefault="00816DC2"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</w:rPr>
      </w:pPr>
      <w:r>
        <w:rPr>
          <w:rFonts w:ascii="Segoe UI" w:eastAsia="Times New Roman" w:hAnsi="Segoe UI" w:cs="Segoe UI"/>
          <w:color w:val="000000"/>
          <w:sz w:val="24"/>
          <w:szCs w:val="28"/>
        </w:rPr>
        <w:t>_____________________________________________________________________________________________</w:t>
      </w:r>
      <w:r>
        <w:rPr>
          <w:rFonts w:ascii="Segoe UI" w:eastAsia="Times New Roman" w:hAnsi="Segoe UI" w:cs="Segoe UI"/>
          <w:color w:val="000000"/>
          <w:sz w:val="24"/>
          <w:szCs w:val="28"/>
        </w:rPr>
        <w:t>_________</w:t>
      </w:r>
    </w:p>
    <w:p w:rsidR="00195E35" w:rsidRDefault="00816DC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</w:rPr>
      </w:pPr>
      <w:r>
        <w:rPr>
          <w:rFonts w:ascii="Segoe UI" w:eastAsia="Times New Roman" w:hAnsi="Segoe UI" w:cs="Segoe UI"/>
          <w:color w:val="000000"/>
          <w:sz w:val="24"/>
          <w:szCs w:val="28"/>
        </w:rPr>
        <w:t>Пресс-служба Кадастровой палаты по Краснодарскому краю</w:t>
      </w:r>
    </w:p>
    <w:p w:rsidR="00195E35" w:rsidRDefault="00195E35">
      <w:pPr>
        <w:spacing w:after="0" w:line="240" w:lineRule="auto"/>
        <w:rPr>
          <w:rFonts w:ascii="Times New Roman" w:eastAsia="Times New Roman" w:hAnsi="Times New Roman" w:cs="Times New Roman"/>
          <w:color w:val="0000FF" w:themeColor="hyperlink"/>
          <w:u w:val="single"/>
        </w:rPr>
      </w:pPr>
    </w:p>
    <w:tbl>
      <w:tblPr>
        <w:tblW w:w="10380" w:type="dxa"/>
        <w:jc w:val="center"/>
        <w:tblLayout w:type="fixed"/>
        <w:tblLook w:val="04A0"/>
      </w:tblPr>
      <w:tblGrid>
        <w:gridCol w:w="775"/>
        <w:gridCol w:w="4453"/>
        <w:gridCol w:w="672"/>
        <w:gridCol w:w="4480"/>
      </w:tblGrid>
      <w:tr w:rsidR="00195E35">
        <w:trPr>
          <w:jc w:val="center"/>
        </w:trPr>
        <w:tc>
          <w:tcPr>
            <w:tcW w:w="775" w:type="dxa"/>
            <w:hideMark/>
          </w:tcPr>
          <w:p w:rsidR="00195E35" w:rsidRDefault="00816DC2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195E35" w:rsidRDefault="00195E35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</w:rPr>
            </w:pPr>
            <w:hyperlink r:id="rId23" w:history="1">
              <w:r w:rsidR="00816DC2">
                <w:rPr>
                  <w:rStyle w:val="a3"/>
                  <w:rFonts w:ascii="Segoe UI" w:eastAsia="Times New Roman" w:hAnsi="Segoe UI" w:cs="Segoe UI"/>
                  <w:sz w:val="24"/>
                  <w:szCs w:val="28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195E35" w:rsidRDefault="00816DC2"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000FF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8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195E35" w:rsidRDefault="00816DC2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 w:rsidR="00195E35">
        <w:trPr>
          <w:jc w:val="center"/>
        </w:trPr>
        <w:tc>
          <w:tcPr>
            <w:tcW w:w="775" w:type="dxa"/>
            <w:hideMark/>
          </w:tcPr>
          <w:p w:rsidR="00195E35" w:rsidRDefault="00816DC2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361950" cy="361950"/>
                  <wp:effectExtent l="19050" t="0" r="0" b="0"/>
                  <wp:docPr id="10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195E35" w:rsidRDefault="00816DC2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</w:rPr>
            </w:pPr>
            <w:r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</w:rPr>
              <w:t>https://twitter.com/Kadastr_Kuban</w:t>
            </w:r>
          </w:p>
        </w:tc>
        <w:tc>
          <w:tcPr>
            <w:tcW w:w="672" w:type="dxa"/>
            <w:hideMark/>
          </w:tcPr>
          <w:p w:rsidR="00195E35" w:rsidRDefault="00816DC2"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000FF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11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195E35" w:rsidRDefault="00816DC2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195E35" w:rsidRDefault="00195E35"/>
    <w:sectPr w:rsidR="00195E35" w:rsidSect="00195E35">
      <w:footerReference w:type="default" r:id="rId2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DC2" w:rsidRDefault="00816DC2">
      <w:pPr>
        <w:spacing w:after="0" w:line="240" w:lineRule="auto"/>
      </w:pPr>
      <w:r>
        <w:separator/>
      </w:r>
    </w:p>
  </w:endnote>
  <w:endnote w:type="continuationSeparator" w:id="1">
    <w:p w:rsidR="00816DC2" w:rsidRDefault="00816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E35" w:rsidRDefault="00816DC2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ул. Сормовская, д. 3, 350018</w:t>
    </w:r>
  </w:p>
  <w:p w:rsidR="00195E35" w:rsidRDefault="00816DC2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press23@23.kadastr.ru</w:t>
    </w:r>
  </w:p>
  <w:p w:rsidR="00195E35" w:rsidRDefault="00195E3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DC2" w:rsidRDefault="00816DC2">
      <w:pPr>
        <w:spacing w:after="0" w:line="240" w:lineRule="auto"/>
      </w:pPr>
      <w:r>
        <w:separator/>
      </w:r>
    </w:p>
  </w:footnote>
  <w:footnote w:type="continuationSeparator" w:id="1">
    <w:p w:rsidR="00816DC2" w:rsidRDefault="00816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90FD8"/>
    <w:multiLevelType w:val="multilevel"/>
    <w:tmpl w:val="225C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2B3893"/>
    <w:multiLevelType w:val="multilevel"/>
    <w:tmpl w:val="4E548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5E35"/>
    <w:rsid w:val="00195E35"/>
    <w:rsid w:val="00225539"/>
    <w:rsid w:val="00816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35"/>
  </w:style>
  <w:style w:type="paragraph" w:styleId="1">
    <w:name w:val="heading 1"/>
    <w:basedOn w:val="a"/>
    <w:link w:val="10"/>
    <w:uiPriority w:val="9"/>
    <w:qFormat/>
    <w:rsid w:val="00195E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E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195E3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9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95E3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95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5E3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195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95E35"/>
  </w:style>
  <w:style w:type="paragraph" w:styleId="aa">
    <w:name w:val="footer"/>
    <w:basedOn w:val="a"/>
    <w:link w:val="ab"/>
    <w:uiPriority w:val="99"/>
    <w:semiHidden/>
    <w:unhideWhenUsed/>
    <w:rsid w:val="00195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95E35"/>
  </w:style>
  <w:style w:type="character" w:styleId="ac">
    <w:name w:val="annotation reference"/>
    <w:basedOn w:val="a0"/>
    <w:uiPriority w:val="99"/>
    <w:semiHidden/>
    <w:unhideWhenUsed/>
    <w:rsid w:val="00195E3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95E3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95E3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95E3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95E35"/>
    <w:rPr>
      <w:b/>
      <w:bCs/>
      <w:sz w:val="20"/>
      <w:szCs w:val="20"/>
    </w:rPr>
  </w:style>
  <w:style w:type="paragraph" w:styleId="af1">
    <w:name w:val="No Spacing"/>
    <w:link w:val="af2"/>
    <w:uiPriority w:val="1"/>
    <w:qFormat/>
    <w:rsid w:val="00195E35"/>
    <w:pPr>
      <w:spacing w:after="0" w:line="240" w:lineRule="auto"/>
    </w:pPr>
    <w:rPr>
      <w:rFonts w:eastAsiaTheme="minorHAnsi"/>
      <w:lang w:eastAsia="en-US"/>
    </w:rPr>
  </w:style>
  <w:style w:type="character" w:customStyle="1" w:styleId="af2">
    <w:name w:val="Без интервала Знак"/>
    <w:link w:val="af1"/>
    <w:uiPriority w:val="1"/>
    <w:rsid w:val="00195E35"/>
    <w:rPr>
      <w:rFonts w:eastAsiaTheme="minorHAnsi"/>
      <w:lang w:eastAsia="en-US"/>
    </w:rPr>
  </w:style>
  <w:style w:type="character" w:styleId="af3">
    <w:name w:val="FollowedHyperlink"/>
    <w:basedOn w:val="a0"/>
    <w:uiPriority w:val="99"/>
    <w:semiHidden/>
    <w:unhideWhenUsed/>
    <w:rsid w:val="00195E3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9330">
          <w:marLeft w:val="-138"/>
          <w:marRight w:val="-1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1776">
              <w:marLeft w:val="2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13638">
          <w:marLeft w:val="-138"/>
          <w:marRight w:val="-1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3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4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osreestr.gov.ru/wps/portal/cc_ib_svedFDGKO" TargetMode="External"/><Relationship Id="rId18" Type="http://schemas.openxmlformats.org/officeDocument/2006/relationships/hyperlink" Target="http://www.consultant.ru/document/cons_doc_LAW_200504/88a489fde58bb11af446069f95e30d8622cbbd56/" TargetMode="External"/><Relationship Id="rId26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hyperlink" Target="https://ocenka.kubbti.ru/obrashcheniya-ob-ispravlenii-oshibo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osreestr.gov.ru/wps/portal/online_request" TargetMode="External"/><Relationship Id="rId17" Type="http://schemas.openxmlformats.org/officeDocument/2006/relationships/hyperlink" Target="https://www.nalog.ru/" TargetMode="External"/><Relationship Id="rId25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https://spv.kadastr.ru/" TargetMode="External"/><Relationship Id="rId20" Type="http://schemas.openxmlformats.org/officeDocument/2006/relationships/hyperlink" Target="mailto:adm@kubbti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kk.rosreestr.ru/" TargetMode="External"/><Relationship Id="rId24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www.gosuslugi.ru/" TargetMode="External"/><Relationship Id="rId23" Type="http://schemas.openxmlformats.org/officeDocument/2006/relationships/hyperlink" Target="mailto:press23@23.kadastr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consultant.ru/document/cons_doc_LAW_358790/" TargetMode="External"/><Relationship Id="rId19" Type="http://schemas.openxmlformats.org/officeDocument/2006/relationships/hyperlink" Target="https://kubbti.ru/kontakty/kraevoe-bt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00504/" TargetMode="External"/><Relationship Id="rId14" Type="http://schemas.openxmlformats.org/officeDocument/2006/relationships/hyperlink" Target="https://lk.rosreestr.ru/" TargetMode="External"/><Relationship Id="rId22" Type="http://schemas.openxmlformats.org/officeDocument/2006/relationships/image" Target="media/image2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D8D87-33A2-4DA9-8347-CB6CD811E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user2142</dc:creator>
  <cp:keywords/>
  <dc:description/>
  <cp:lastModifiedBy>51U</cp:lastModifiedBy>
  <cp:revision>27</cp:revision>
  <dcterms:created xsi:type="dcterms:W3CDTF">2021-10-18T08:16:00Z</dcterms:created>
  <dcterms:modified xsi:type="dcterms:W3CDTF">2021-12-17T11:54:00Z</dcterms:modified>
</cp:coreProperties>
</file>